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F5" w:rsidRPr="00877C83" w:rsidRDefault="001375F5" w:rsidP="001375F5">
      <w:pPr>
        <w:rPr>
          <w:rFonts w:ascii="Arial" w:hAnsi="Arial" w:cs="Arial"/>
          <w:b/>
          <w:bCs/>
          <w:color w:val="000000"/>
        </w:rPr>
      </w:pPr>
    </w:p>
    <w:p w:rsidR="001375F5" w:rsidRPr="00877C83" w:rsidRDefault="001375F5" w:rsidP="001375F5">
      <w:pPr>
        <w:rPr>
          <w:rFonts w:ascii="Arial" w:hAnsi="Arial" w:cs="Arial"/>
          <w:b/>
          <w:bCs/>
          <w:noProof/>
          <w:color w:val="000000"/>
          <w:lang w:eastAsia="en-GB"/>
        </w:rPr>
      </w:pPr>
      <w:r w:rsidRPr="00877C83">
        <w:rPr>
          <w:rFonts w:ascii="Arial" w:hAnsi="Arial" w:cs="Arial"/>
          <w:noProof/>
          <w:lang w:eastAsia="en-GB"/>
        </w:rPr>
        <w:drawing>
          <wp:inline distT="0" distB="0" distL="0" distR="0">
            <wp:extent cx="1023791" cy="495300"/>
            <wp:effectExtent l="0" t="0" r="5080" b="0"/>
            <wp:docPr id="3" name="Picture 3" descr="C:\Users\Irene.Sherry\AppData\Local\Microsoft\Windows\Temporary Internet Files\Content.Outlook\V33DUDJE\ACT Logo Blu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Sherry\AppData\Local\Microsoft\Windows\Temporary Internet Files\Content.Outlook\V33DUDJE\ACT Logo Blue  Gree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26" cy="497688"/>
                    </a:xfrm>
                    <a:prstGeom prst="rect">
                      <a:avLst/>
                    </a:prstGeom>
                    <a:noFill/>
                    <a:ln>
                      <a:noFill/>
                    </a:ln>
                  </pic:spPr>
                </pic:pic>
              </a:graphicData>
            </a:graphic>
          </wp:inline>
        </w:drawing>
      </w:r>
      <w:r w:rsidRPr="00877C83">
        <w:rPr>
          <w:rFonts w:ascii="Arial" w:hAnsi="Arial" w:cs="Arial"/>
          <w:noProof/>
          <w:lang w:eastAsia="en-GB"/>
        </w:rPr>
        <w:drawing>
          <wp:inline distT="0" distB="0" distL="0" distR="0">
            <wp:extent cx="12065" cy="81089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810895"/>
                    </a:xfrm>
                    <a:prstGeom prst="rect">
                      <a:avLst/>
                    </a:prstGeom>
                    <a:noFill/>
                  </pic:spPr>
                </pic:pic>
              </a:graphicData>
            </a:graphic>
          </wp:inline>
        </w:drawing>
      </w:r>
      <w:r w:rsidRPr="00877C83">
        <w:rPr>
          <w:rFonts w:ascii="Arial" w:hAnsi="Arial" w:cs="Arial"/>
          <w:noProof/>
          <w:lang w:eastAsia="en-GB"/>
        </w:rPr>
        <w:t xml:space="preserve">    </w:t>
      </w:r>
      <w:r w:rsidRPr="00877C83">
        <w:rPr>
          <w:rFonts w:ascii="Arial" w:hAnsi="Arial" w:cs="Arial"/>
          <w:noProof/>
          <w:lang w:eastAsia="en-GB"/>
        </w:rPr>
        <w:drawing>
          <wp:inline distT="0" distB="0" distL="0" distR="0">
            <wp:extent cx="769414" cy="622689"/>
            <wp:effectExtent l="0" t="0" r="0" b="0"/>
            <wp:docPr id="4" name="Picture 4" descr="C:\Users\Aine.Magee\Desktop\Bridge of Hope ref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Bridge of Hope refine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61" cy="622565"/>
                    </a:xfrm>
                    <a:prstGeom prst="rect">
                      <a:avLst/>
                    </a:prstGeom>
                    <a:noFill/>
                    <a:ln>
                      <a:noFill/>
                    </a:ln>
                  </pic:spPr>
                </pic:pic>
              </a:graphicData>
            </a:graphic>
          </wp:inline>
        </w:drawing>
      </w:r>
      <w:r w:rsidRPr="00877C83">
        <w:rPr>
          <w:rFonts w:ascii="Arial" w:hAnsi="Arial" w:cs="Arial"/>
          <w:noProof/>
          <w:lang w:eastAsia="en-GB"/>
        </w:rPr>
        <w:t xml:space="preserve">  </w:t>
      </w:r>
      <w:r w:rsidRPr="00877C83">
        <w:rPr>
          <w:rFonts w:ascii="Arial" w:hAnsi="Arial" w:cs="Arial"/>
          <w:b/>
          <w:bCs/>
          <w:noProof/>
          <w:color w:val="000000"/>
          <w:lang w:eastAsia="en-GB"/>
        </w:rPr>
        <w:drawing>
          <wp:inline distT="0" distB="0" distL="0" distR="0">
            <wp:extent cx="1569129" cy="533400"/>
            <wp:effectExtent l="0" t="0" r="0" b="0"/>
            <wp:docPr id="7" name="Picture 7" descr="C:\Users\Aine.Magee\Desktop\Logos\V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ne.Magee\Desktop\Logos\VSS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716" cy="533940"/>
                    </a:xfrm>
                    <a:prstGeom prst="rect">
                      <a:avLst/>
                    </a:prstGeom>
                    <a:noFill/>
                    <a:ln>
                      <a:noFill/>
                    </a:ln>
                  </pic:spPr>
                </pic:pic>
              </a:graphicData>
            </a:graphic>
          </wp:inline>
        </w:drawing>
      </w:r>
      <w:r w:rsidRPr="00877C83">
        <w:rPr>
          <w:rFonts w:ascii="Arial" w:hAnsi="Arial" w:cs="Arial"/>
          <w:noProof/>
          <w:lang w:eastAsia="en-GB"/>
        </w:rPr>
        <w:t xml:space="preserve">   </w:t>
      </w:r>
      <w:r w:rsidRPr="00877C83">
        <w:rPr>
          <w:rFonts w:ascii="Arial" w:hAnsi="Arial" w:cs="Arial"/>
          <w:noProof/>
          <w:lang w:eastAsia="en-GB"/>
        </w:rPr>
        <w:drawing>
          <wp:inline distT="0" distB="0" distL="0" distR="0">
            <wp:extent cx="1211766" cy="609600"/>
            <wp:effectExtent l="0" t="0" r="7620" b="0"/>
            <wp:docPr id="6" name="Picture 6" descr="C:\Users\Aine.Magee\Desktop\Logos\TJI U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ne.Magee\Desktop\Logos\TJI UU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4671" cy="611061"/>
                    </a:xfrm>
                    <a:prstGeom prst="rect">
                      <a:avLst/>
                    </a:prstGeom>
                    <a:noFill/>
                    <a:ln>
                      <a:noFill/>
                    </a:ln>
                  </pic:spPr>
                </pic:pic>
              </a:graphicData>
            </a:graphic>
          </wp:inline>
        </w:drawing>
      </w:r>
      <w:r w:rsidRPr="00877C83">
        <w:rPr>
          <w:rFonts w:ascii="Arial" w:hAnsi="Arial" w:cs="Arial"/>
          <w:b/>
          <w:bCs/>
          <w:noProof/>
          <w:color w:val="000000"/>
          <w:lang w:eastAsia="en-GB"/>
        </w:rPr>
        <w:drawing>
          <wp:inline distT="0" distB="0" distL="0" distR="0">
            <wp:extent cx="749300" cy="562999"/>
            <wp:effectExtent l="0" t="0" r="0" b="8890"/>
            <wp:docPr id="2" name="Picture 2" descr="C:\Users\Aine.Magee\Desktop\Logos\PRSP logo no 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ne.Magee\Desktop\Logos\PRSP logo no text transparen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665" cy="564025"/>
                    </a:xfrm>
                    <a:prstGeom prst="rect">
                      <a:avLst/>
                    </a:prstGeom>
                    <a:noFill/>
                    <a:ln>
                      <a:noFill/>
                    </a:ln>
                  </pic:spPr>
                </pic:pic>
              </a:graphicData>
            </a:graphic>
          </wp:inline>
        </w:drawing>
      </w:r>
      <w:r w:rsidRPr="00877C83">
        <w:rPr>
          <w:rFonts w:ascii="Arial" w:hAnsi="Arial" w:cs="Arial"/>
          <w:noProof/>
          <w:lang w:eastAsia="en-GB"/>
        </w:rPr>
        <w:t xml:space="preserve">                             </w:t>
      </w:r>
    </w:p>
    <w:p w:rsidR="001375F5" w:rsidRPr="00877C83" w:rsidRDefault="001375F5" w:rsidP="000B41B4">
      <w:pPr>
        <w:rPr>
          <w:rFonts w:ascii="Arial" w:hAnsi="Arial" w:cs="Arial"/>
        </w:rPr>
      </w:pPr>
    </w:p>
    <w:p w:rsidR="000B41B4" w:rsidRPr="00877C83" w:rsidRDefault="000B41B4" w:rsidP="000B41B4">
      <w:pPr>
        <w:rPr>
          <w:rFonts w:ascii="Arial" w:hAnsi="Arial" w:cs="Arial"/>
        </w:rPr>
      </w:pPr>
      <w:r w:rsidRPr="00877C83">
        <w:rPr>
          <w:rFonts w:ascii="Arial" w:hAnsi="Arial" w:cs="Arial"/>
        </w:rPr>
        <w:t xml:space="preserve">FAO </w:t>
      </w:r>
      <w:r w:rsidR="004662A4" w:rsidRPr="00877C83">
        <w:rPr>
          <w:rFonts w:ascii="Arial" w:hAnsi="Arial" w:cs="Arial"/>
        </w:rPr>
        <w:t>News</w:t>
      </w:r>
      <w:r w:rsidR="00BA3FAA">
        <w:rPr>
          <w:rFonts w:ascii="Arial" w:hAnsi="Arial" w:cs="Arial"/>
        </w:rPr>
        <w:t xml:space="preserve"> </w:t>
      </w:r>
      <w:r w:rsidR="00DD6C64">
        <w:rPr>
          <w:rFonts w:ascii="Arial" w:hAnsi="Arial" w:cs="Arial"/>
        </w:rPr>
        <w:t>desks</w:t>
      </w:r>
      <w:r w:rsidR="004662A4" w:rsidRPr="00877C83">
        <w:rPr>
          <w:rFonts w:ascii="Arial" w:hAnsi="Arial" w:cs="Arial"/>
        </w:rPr>
        <w:t xml:space="preserve"> </w:t>
      </w:r>
      <w:r w:rsidRPr="00877C83">
        <w:rPr>
          <w:rFonts w:ascii="Arial" w:hAnsi="Arial" w:cs="Arial"/>
        </w:rPr>
        <w:t>Press Release</w:t>
      </w:r>
      <w:r w:rsidR="005B4C9E">
        <w:rPr>
          <w:rFonts w:ascii="Arial" w:hAnsi="Arial" w:cs="Arial"/>
        </w:rPr>
        <w:t xml:space="preserve"> </w:t>
      </w:r>
      <w:r w:rsidRPr="00877C83">
        <w:rPr>
          <w:rFonts w:ascii="Arial" w:hAnsi="Arial" w:cs="Arial"/>
        </w:rPr>
        <w:t xml:space="preserve">Date: </w:t>
      </w:r>
      <w:r w:rsidR="00F62B3A" w:rsidRPr="00877C83">
        <w:rPr>
          <w:rFonts w:ascii="Arial" w:hAnsi="Arial" w:cs="Arial"/>
          <w:lang w:val="en-US"/>
        </w:rPr>
        <w:t>18</w:t>
      </w:r>
      <w:r w:rsidRPr="00877C83">
        <w:rPr>
          <w:rFonts w:ascii="Arial" w:hAnsi="Arial" w:cs="Arial"/>
          <w:lang w:val="en-US"/>
        </w:rPr>
        <w:t xml:space="preserve"> January 2016</w:t>
      </w:r>
    </w:p>
    <w:p w:rsidR="000B41B4" w:rsidRPr="00A41E3F" w:rsidRDefault="00F62B3A" w:rsidP="000B41B4">
      <w:pPr>
        <w:rPr>
          <w:rFonts w:ascii="Arial" w:hAnsi="Arial" w:cs="Arial"/>
          <w:lang w:val="en-US"/>
        </w:rPr>
      </w:pPr>
      <w:r w:rsidRPr="00877C83">
        <w:rPr>
          <w:rFonts w:ascii="Arial" w:hAnsi="Arial" w:cs="Arial"/>
          <w:lang w:val="en-US"/>
        </w:rPr>
        <w:t>OFMDFM Junior Ministe</w:t>
      </w:r>
      <w:r w:rsidR="005B4C9E">
        <w:rPr>
          <w:rFonts w:ascii="Arial" w:hAnsi="Arial" w:cs="Arial"/>
          <w:lang w:val="en-US"/>
        </w:rPr>
        <w:t xml:space="preserve">r Jennifer McCann alongside </w:t>
      </w:r>
      <w:r w:rsidR="00BA3FAA">
        <w:rPr>
          <w:rFonts w:ascii="Arial" w:hAnsi="Arial" w:cs="Arial"/>
          <w:lang w:val="en-US"/>
        </w:rPr>
        <w:t xml:space="preserve">the </w:t>
      </w:r>
      <w:r w:rsidR="003B61A2">
        <w:rPr>
          <w:rFonts w:ascii="Arial" w:hAnsi="Arial" w:cs="Arial"/>
          <w:lang w:val="en-US"/>
        </w:rPr>
        <w:t>leaders</w:t>
      </w:r>
      <w:r w:rsidRPr="00877C83">
        <w:rPr>
          <w:rFonts w:ascii="Arial" w:hAnsi="Arial" w:cs="Arial"/>
          <w:lang w:val="en-US"/>
        </w:rPr>
        <w:t xml:space="preserve"> of </w:t>
      </w:r>
      <w:r w:rsidR="00BA3FAA">
        <w:rPr>
          <w:rFonts w:ascii="Arial" w:hAnsi="Arial" w:cs="Arial"/>
          <w:lang w:val="en-US"/>
        </w:rPr>
        <w:t>a</w:t>
      </w:r>
      <w:r w:rsidR="00947C0B" w:rsidRPr="00877C83">
        <w:rPr>
          <w:rFonts w:ascii="Arial" w:hAnsi="Arial" w:cs="Arial"/>
          <w:lang w:val="en-US"/>
        </w:rPr>
        <w:t xml:space="preserve"> </w:t>
      </w:r>
      <w:r w:rsidR="00BA3FAA">
        <w:rPr>
          <w:rFonts w:ascii="Arial" w:hAnsi="Arial" w:cs="Arial"/>
          <w:lang w:val="en-US"/>
        </w:rPr>
        <w:t xml:space="preserve">North </w:t>
      </w:r>
      <w:r w:rsidR="00A41E3F">
        <w:rPr>
          <w:rFonts w:ascii="Arial" w:hAnsi="Arial" w:cs="Arial"/>
          <w:lang w:val="en-US"/>
        </w:rPr>
        <w:t>Belfast community and u</w:t>
      </w:r>
      <w:r w:rsidR="00BA3FAA">
        <w:rPr>
          <w:rFonts w:ascii="Arial" w:hAnsi="Arial" w:cs="Arial"/>
          <w:lang w:val="en-US"/>
        </w:rPr>
        <w:t>niversity</w:t>
      </w:r>
      <w:r w:rsidR="00947C0B" w:rsidRPr="00877C83">
        <w:rPr>
          <w:rFonts w:ascii="Arial" w:hAnsi="Arial" w:cs="Arial"/>
          <w:lang w:val="en-US"/>
        </w:rPr>
        <w:t xml:space="preserve"> </w:t>
      </w:r>
      <w:r w:rsidR="00BA6533" w:rsidRPr="00877C83">
        <w:rPr>
          <w:rFonts w:ascii="Arial" w:hAnsi="Arial" w:cs="Arial"/>
          <w:lang w:val="en-US"/>
        </w:rPr>
        <w:t xml:space="preserve">partnership </w:t>
      </w:r>
      <w:r w:rsidR="005B4C9E">
        <w:rPr>
          <w:rFonts w:ascii="Arial" w:hAnsi="Arial" w:cs="Arial"/>
          <w:lang w:val="en-US"/>
        </w:rPr>
        <w:t xml:space="preserve">have warmly </w:t>
      </w:r>
      <w:r w:rsidRPr="00877C83">
        <w:rPr>
          <w:rFonts w:ascii="Arial" w:hAnsi="Arial" w:cs="Arial"/>
          <w:lang w:val="en-US"/>
        </w:rPr>
        <w:t xml:space="preserve">congratulated </w:t>
      </w:r>
      <w:r w:rsidR="000B41B4" w:rsidRPr="00877C83">
        <w:rPr>
          <w:rFonts w:ascii="Arial" w:hAnsi="Arial" w:cs="Arial"/>
          <w:lang w:val="en-US"/>
        </w:rPr>
        <w:t xml:space="preserve">trainees of </w:t>
      </w:r>
      <w:r w:rsidR="000B41B4" w:rsidRPr="00877C83">
        <w:rPr>
          <w:rFonts w:ascii="Arial" w:hAnsi="Arial" w:cs="Arial"/>
        </w:rPr>
        <w:t>a</w:t>
      </w:r>
      <w:r w:rsidR="00BA3FAA">
        <w:rPr>
          <w:rFonts w:ascii="Arial" w:hAnsi="Arial" w:cs="Arial"/>
        </w:rPr>
        <w:t xml:space="preserve"> </w:t>
      </w:r>
      <w:r w:rsidR="000B41B4" w:rsidRPr="00877C83">
        <w:rPr>
          <w:rFonts w:ascii="Arial" w:hAnsi="Arial" w:cs="Arial"/>
        </w:rPr>
        <w:t xml:space="preserve">dealing with the past </w:t>
      </w:r>
      <w:r w:rsidR="00BA3FAA">
        <w:rPr>
          <w:rFonts w:ascii="Arial" w:hAnsi="Arial" w:cs="Arial"/>
        </w:rPr>
        <w:t>human rights programme.</w:t>
      </w:r>
    </w:p>
    <w:p w:rsidR="00947C0B" w:rsidRDefault="00947C0B">
      <w:pPr>
        <w:rPr>
          <w:rFonts w:ascii="Arial" w:hAnsi="Arial" w:cs="Arial"/>
        </w:rPr>
      </w:pPr>
      <w:r w:rsidRPr="00877C83">
        <w:rPr>
          <w:rFonts w:ascii="Arial" w:hAnsi="Arial" w:cs="Arial"/>
          <w:lang w:val="en-US"/>
        </w:rPr>
        <w:t xml:space="preserve">Chief Executive of Ashton Community Trust </w:t>
      </w:r>
      <w:r w:rsidR="003B61A2">
        <w:rPr>
          <w:rFonts w:ascii="Arial" w:hAnsi="Arial" w:cs="Arial"/>
          <w:lang w:val="en-US"/>
        </w:rPr>
        <w:t xml:space="preserve">(ACT) </w:t>
      </w:r>
      <w:r w:rsidRPr="00877C83">
        <w:rPr>
          <w:rFonts w:ascii="Arial" w:hAnsi="Arial" w:cs="Arial"/>
          <w:lang w:val="en-US"/>
        </w:rPr>
        <w:t>Paul Roberts and Director of the Transitional Justice Institute</w:t>
      </w:r>
      <w:r w:rsidR="00BA6533" w:rsidRPr="00877C83">
        <w:rPr>
          <w:rFonts w:ascii="Arial" w:hAnsi="Arial" w:cs="Arial"/>
          <w:lang w:val="en-US"/>
        </w:rPr>
        <w:t xml:space="preserve"> (TJI) at Ulster University</w:t>
      </w:r>
      <w:r w:rsidRPr="00877C83">
        <w:rPr>
          <w:rFonts w:ascii="Arial" w:hAnsi="Arial" w:cs="Arial"/>
          <w:lang w:val="en-US"/>
        </w:rPr>
        <w:t xml:space="preserve"> Rory O’Connell presented</w:t>
      </w:r>
      <w:r w:rsidR="000F1A66" w:rsidRPr="00877C83">
        <w:rPr>
          <w:rFonts w:ascii="Arial" w:hAnsi="Arial" w:cs="Arial"/>
        </w:rPr>
        <w:t xml:space="preserve"> certificates to</w:t>
      </w:r>
      <w:r w:rsidR="000F1A66" w:rsidRPr="00877C83">
        <w:rPr>
          <w:rFonts w:ascii="Arial" w:hAnsi="Arial" w:cs="Arial"/>
          <w:lang w:val="en-US"/>
        </w:rPr>
        <w:t xml:space="preserve"> </w:t>
      </w:r>
      <w:r w:rsidR="0094156E" w:rsidRPr="00877C83">
        <w:rPr>
          <w:rFonts w:ascii="Arial" w:hAnsi="Arial" w:cs="Arial"/>
        </w:rPr>
        <w:t xml:space="preserve">trainees of the </w:t>
      </w:r>
      <w:r w:rsidR="000F1A66" w:rsidRPr="00877C83">
        <w:rPr>
          <w:rFonts w:ascii="Arial" w:hAnsi="Arial" w:cs="Arial"/>
        </w:rPr>
        <w:t xml:space="preserve">inaugural </w:t>
      </w:r>
      <w:r w:rsidR="000F1A66" w:rsidRPr="00877C83">
        <w:rPr>
          <w:rFonts w:ascii="Arial" w:hAnsi="Arial" w:cs="Arial"/>
          <w:i/>
        </w:rPr>
        <w:t xml:space="preserve">Transitional Justice Grassroots </w:t>
      </w:r>
      <w:r w:rsidR="0094156E" w:rsidRPr="00877C83">
        <w:rPr>
          <w:rFonts w:ascii="Arial" w:hAnsi="Arial" w:cs="Arial"/>
          <w:i/>
        </w:rPr>
        <w:t xml:space="preserve">Toolkit </w:t>
      </w:r>
      <w:r w:rsidR="00F62B3A" w:rsidRPr="00877C83">
        <w:rPr>
          <w:rFonts w:ascii="Arial" w:hAnsi="Arial" w:cs="Arial"/>
          <w:i/>
        </w:rPr>
        <w:t xml:space="preserve">Trainers </w:t>
      </w:r>
      <w:r w:rsidR="000F1A66" w:rsidRPr="00877C83">
        <w:rPr>
          <w:rFonts w:ascii="Arial" w:hAnsi="Arial" w:cs="Arial"/>
          <w:i/>
        </w:rPr>
        <w:t>Programme</w:t>
      </w:r>
      <w:r w:rsidR="0094156E" w:rsidRPr="00877C83">
        <w:rPr>
          <w:rFonts w:ascii="Arial" w:hAnsi="Arial" w:cs="Arial"/>
        </w:rPr>
        <w:t xml:space="preserve"> </w:t>
      </w:r>
      <w:r w:rsidR="00BA6533" w:rsidRPr="00877C83">
        <w:rPr>
          <w:rFonts w:ascii="Arial" w:hAnsi="Arial" w:cs="Arial"/>
        </w:rPr>
        <w:t xml:space="preserve">at </w:t>
      </w:r>
      <w:r w:rsidR="00F62B3A" w:rsidRPr="00877C83">
        <w:rPr>
          <w:rFonts w:ascii="Arial" w:hAnsi="Arial" w:cs="Arial"/>
        </w:rPr>
        <w:t xml:space="preserve">a residential event held in Lusty Beg Island, </w:t>
      </w:r>
      <w:r w:rsidR="0094156E" w:rsidRPr="00877C83">
        <w:rPr>
          <w:rFonts w:ascii="Arial" w:hAnsi="Arial" w:cs="Arial"/>
        </w:rPr>
        <w:t>Saturday January 16, 2016 in County Fermanagh.</w:t>
      </w:r>
      <w:r w:rsidR="00B23AEC" w:rsidRPr="00877C83">
        <w:rPr>
          <w:rFonts w:ascii="Arial" w:hAnsi="Arial" w:cs="Arial"/>
        </w:rPr>
        <w:t xml:space="preserve"> </w:t>
      </w:r>
      <w:r w:rsidR="009540D7">
        <w:rPr>
          <w:rFonts w:ascii="Arial" w:hAnsi="Arial" w:cs="Arial"/>
        </w:rPr>
        <w:t>Chair of the Victims &amp; Survivors Service Board Oliver Wilkinson also attended the event and praised all those involved.</w:t>
      </w:r>
    </w:p>
    <w:p w:rsidR="00BA6533" w:rsidRPr="00877C83" w:rsidRDefault="00BA6533">
      <w:pPr>
        <w:rPr>
          <w:rFonts w:ascii="Arial" w:hAnsi="Arial" w:cs="Arial"/>
        </w:rPr>
      </w:pPr>
      <w:r w:rsidRPr="00877C83">
        <w:rPr>
          <w:rFonts w:ascii="Arial" w:hAnsi="Arial" w:cs="Arial"/>
        </w:rPr>
        <w:t>“</w:t>
      </w:r>
      <w:r w:rsidR="00947C0B" w:rsidRPr="00877C83">
        <w:rPr>
          <w:rFonts w:ascii="Arial" w:hAnsi="Arial" w:cs="Arial"/>
        </w:rPr>
        <w:t>TJI is delighted to congratulate this graduating cohort of this mos</w:t>
      </w:r>
      <w:r w:rsidRPr="00877C83">
        <w:rPr>
          <w:rFonts w:ascii="Arial" w:hAnsi="Arial" w:cs="Arial"/>
        </w:rPr>
        <w:t xml:space="preserve">t </w:t>
      </w:r>
      <w:r w:rsidR="00877C83">
        <w:rPr>
          <w:rFonts w:ascii="Arial" w:hAnsi="Arial" w:cs="Arial"/>
        </w:rPr>
        <w:t xml:space="preserve">innovative training programme,” </w:t>
      </w:r>
      <w:r w:rsidRPr="00877C83">
        <w:rPr>
          <w:rFonts w:ascii="Arial" w:hAnsi="Arial" w:cs="Arial"/>
        </w:rPr>
        <w:t>TJI Director Rory O’Connell said.</w:t>
      </w:r>
    </w:p>
    <w:p w:rsidR="00BA6533" w:rsidRDefault="00BA6533">
      <w:pPr>
        <w:rPr>
          <w:rFonts w:ascii="Arial" w:hAnsi="Arial" w:cs="Arial"/>
        </w:rPr>
      </w:pPr>
      <w:r w:rsidRPr="00877C83">
        <w:rPr>
          <w:rFonts w:ascii="Arial" w:hAnsi="Arial" w:cs="Arial"/>
        </w:rPr>
        <w:t>“</w:t>
      </w:r>
      <w:r w:rsidR="00947C0B" w:rsidRPr="00877C83">
        <w:rPr>
          <w:rFonts w:ascii="Arial" w:hAnsi="Arial" w:cs="Arial"/>
        </w:rPr>
        <w:t>The programme is path</w:t>
      </w:r>
      <w:r w:rsidRPr="00877C83">
        <w:rPr>
          <w:rFonts w:ascii="Arial" w:hAnsi="Arial" w:cs="Arial"/>
        </w:rPr>
        <w:t>-</w:t>
      </w:r>
      <w:r w:rsidR="00947C0B" w:rsidRPr="00877C83">
        <w:rPr>
          <w:rFonts w:ascii="Arial" w:hAnsi="Arial" w:cs="Arial"/>
        </w:rPr>
        <w:t>breaking in facilitating discussion and debate about transitional justice at a grassroots level. Effectively implementing transitional justice requires that it be locally owned and developed,</w:t>
      </w:r>
      <w:r w:rsidR="005B4C9E">
        <w:rPr>
          <w:rFonts w:ascii="Arial" w:hAnsi="Arial" w:cs="Arial"/>
        </w:rPr>
        <w:t xml:space="preserve"> not simply imposed from above.”</w:t>
      </w:r>
    </w:p>
    <w:p w:rsidR="004410C8" w:rsidRPr="00877C83" w:rsidRDefault="004410C8" w:rsidP="004410C8">
      <w:pPr>
        <w:rPr>
          <w:rFonts w:ascii="Arial" w:hAnsi="Arial" w:cs="Arial"/>
        </w:rPr>
      </w:pPr>
      <w:r w:rsidRPr="00877C83">
        <w:rPr>
          <w:rFonts w:ascii="Arial" w:hAnsi="Arial" w:cs="Arial"/>
        </w:rPr>
        <w:t>The highly innovative community-university accredited training programme began on 30 September 2015, and completed with a theory to practice residential</w:t>
      </w:r>
      <w:r w:rsidR="009540D7">
        <w:rPr>
          <w:rFonts w:ascii="Arial" w:hAnsi="Arial" w:cs="Arial"/>
        </w:rPr>
        <w:t xml:space="preserve"> Jan 15-17 2016</w:t>
      </w:r>
      <w:r w:rsidR="0035737B">
        <w:rPr>
          <w:rFonts w:ascii="Arial" w:hAnsi="Arial" w:cs="Arial"/>
        </w:rPr>
        <w:t>. After recruitment, 12 successful</w:t>
      </w:r>
      <w:r w:rsidRPr="00877C83">
        <w:rPr>
          <w:rFonts w:ascii="Arial" w:hAnsi="Arial" w:cs="Arial"/>
        </w:rPr>
        <w:t xml:space="preserve"> trainees </w:t>
      </w:r>
      <w:r w:rsidR="0035737B">
        <w:rPr>
          <w:rFonts w:ascii="Arial" w:hAnsi="Arial" w:cs="Arial"/>
        </w:rPr>
        <w:t>were selected from localities including</w:t>
      </w:r>
      <w:r w:rsidRPr="00877C83">
        <w:rPr>
          <w:rFonts w:ascii="Arial" w:hAnsi="Arial" w:cs="Arial"/>
        </w:rPr>
        <w:t xml:space="preserve"> </w:t>
      </w:r>
      <w:proofErr w:type="spellStart"/>
      <w:r w:rsidRPr="00877C83">
        <w:rPr>
          <w:rFonts w:ascii="Arial" w:hAnsi="Arial" w:cs="Arial"/>
        </w:rPr>
        <w:t>Lisburn</w:t>
      </w:r>
      <w:proofErr w:type="spellEnd"/>
      <w:r w:rsidRPr="00877C83">
        <w:rPr>
          <w:rFonts w:ascii="Arial" w:hAnsi="Arial" w:cs="Arial"/>
        </w:rPr>
        <w:t>,</w:t>
      </w:r>
      <w:r>
        <w:rPr>
          <w:rFonts w:ascii="Arial" w:hAnsi="Arial" w:cs="Arial"/>
        </w:rPr>
        <w:t xml:space="preserve"> Belfast, </w:t>
      </w:r>
      <w:proofErr w:type="spellStart"/>
      <w:r>
        <w:rPr>
          <w:rFonts w:ascii="Arial" w:hAnsi="Arial" w:cs="Arial"/>
        </w:rPr>
        <w:t>Limavady</w:t>
      </w:r>
      <w:proofErr w:type="spellEnd"/>
      <w:r>
        <w:rPr>
          <w:rFonts w:ascii="Arial" w:hAnsi="Arial" w:cs="Arial"/>
        </w:rPr>
        <w:t xml:space="preserve"> and Helens Bay</w:t>
      </w:r>
      <w:r w:rsidRPr="00877C83">
        <w:rPr>
          <w:rFonts w:ascii="Arial" w:hAnsi="Arial" w:cs="Arial"/>
        </w:rPr>
        <w:t>.</w:t>
      </w:r>
    </w:p>
    <w:p w:rsidR="00BA6533" w:rsidRPr="00877C83" w:rsidRDefault="003B61A2">
      <w:pPr>
        <w:rPr>
          <w:rFonts w:ascii="Arial" w:hAnsi="Arial" w:cs="Arial"/>
        </w:rPr>
      </w:pPr>
      <w:r>
        <w:rPr>
          <w:rFonts w:ascii="Arial" w:hAnsi="Arial" w:cs="Arial"/>
        </w:rPr>
        <w:t xml:space="preserve">ACT Chief Executive </w:t>
      </w:r>
      <w:r w:rsidR="00BA6533" w:rsidRPr="00877C83">
        <w:rPr>
          <w:rFonts w:ascii="Arial" w:hAnsi="Arial" w:cs="Arial"/>
        </w:rPr>
        <w:t>Paul Roberts added: “</w:t>
      </w:r>
      <w:r>
        <w:rPr>
          <w:rFonts w:ascii="Arial" w:hAnsi="Arial" w:cs="Arial"/>
        </w:rPr>
        <w:t>These newly ski</w:t>
      </w:r>
      <w:r w:rsidR="005B4C9E">
        <w:rPr>
          <w:rFonts w:ascii="Arial" w:hAnsi="Arial" w:cs="Arial"/>
        </w:rPr>
        <w:t>lled individuals have all worked extremely hard to get to this point. The Toolkit Programme and User’s Guide were informed by insights gathered from communities in North &amp; West Belfast but we know this programme will connect with many others. It was created locally but the framework is transferable globally and we very much hope that other societies emerging from conflict can use it to facilitate some hard but necessary conversations required in the pursuit of social justice, regeneration and peace.”</w:t>
      </w:r>
    </w:p>
    <w:p w:rsidR="00803134" w:rsidRPr="00877C83" w:rsidRDefault="00BA6533">
      <w:pPr>
        <w:rPr>
          <w:rFonts w:ascii="Arial" w:hAnsi="Arial" w:cs="Arial"/>
          <w:lang w:val="en-US"/>
        </w:rPr>
      </w:pPr>
      <w:r w:rsidRPr="00877C83">
        <w:rPr>
          <w:rFonts w:ascii="Arial" w:hAnsi="Arial" w:cs="Arial"/>
          <w:lang w:val="en-US"/>
        </w:rPr>
        <w:t>The community university partnership receives support from the Victims &amp; Sur</w:t>
      </w:r>
      <w:r w:rsidR="00877C83">
        <w:rPr>
          <w:rFonts w:ascii="Arial" w:hAnsi="Arial" w:cs="Arial"/>
          <w:lang w:val="en-US"/>
        </w:rPr>
        <w:t>vivors Service on b</w:t>
      </w:r>
      <w:r w:rsidRPr="00877C83">
        <w:rPr>
          <w:rFonts w:ascii="Arial" w:hAnsi="Arial" w:cs="Arial"/>
          <w:lang w:val="en-US"/>
        </w:rPr>
        <w:t>ehalf of the Office of the First Minister and Deputy First Minister</w:t>
      </w:r>
      <w:r w:rsidR="00877C83">
        <w:rPr>
          <w:rFonts w:ascii="Arial" w:hAnsi="Arial" w:cs="Arial"/>
          <w:lang w:val="en-US"/>
        </w:rPr>
        <w:t xml:space="preserve"> (OFMDFM)</w:t>
      </w:r>
      <w:r w:rsidRPr="00877C83">
        <w:rPr>
          <w:rFonts w:ascii="Arial" w:hAnsi="Arial" w:cs="Arial"/>
          <w:lang w:val="en-US"/>
        </w:rPr>
        <w:t xml:space="preserve">. </w:t>
      </w:r>
      <w:r w:rsidR="00877C83">
        <w:rPr>
          <w:rFonts w:ascii="Arial" w:hAnsi="Arial" w:cs="Arial"/>
          <w:lang w:val="en-US"/>
        </w:rPr>
        <w:t xml:space="preserve">OFMDFM </w:t>
      </w:r>
      <w:r w:rsidR="00072174" w:rsidRPr="00877C83">
        <w:rPr>
          <w:rFonts w:ascii="Arial" w:hAnsi="Arial" w:cs="Arial"/>
          <w:lang w:val="en-US"/>
        </w:rPr>
        <w:t>Junior</w:t>
      </w:r>
      <w:r w:rsidR="000F1A66" w:rsidRPr="00877C83">
        <w:rPr>
          <w:rFonts w:ascii="Arial" w:hAnsi="Arial" w:cs="Arial"/>
          <w:lang w:val="en-US"/>
        </w:rPr>
        <w:t xml:space="preserve"> Minister </w:t>
      </w:r>
      <w:r w:rsidRPr="00877C83">
        <w:rPr>
          <w:rFonts w:ascii="Arial" w:hAnsi="Arial" w:cs="Arial"/>
          <w:lang w:val="en-US"/>
        </w:rPr>
        <w:t xml:space="preserve">Jennifer McCann </w:t>
      </w:r>
      <w:r w:rsidR="000F1A66" w:rsidRPr="00877C83">
        <w:rPr>
          <w:rFonts w:ascii="Arial" w:hAnsi="Arial" w:cs="Arial"/>
          <w:lang w:val="en-US"/>
        </w:rPr>
        <w:t>h</w:t>
      </w:r>
      <w:r w:rsidR="000F1A66" w:rsidRPr="00877C83">
        <w:rPr>
          <w:rFonts w:ascii="Arial" w:hAnsi="Arial" w:cs="Arial"/>
        </w:rPr>
        <w:t xml:space="preserve">as supported the </w:t>
      </w:r>
      <w:r w:rsidR="00EE3CB4">
        <w:rPr>
          <w:rFonts w:ascii="Arial" w:hAnsi="Arial" w:cs="Arial"/>
        </w:rPr>
        <w:t>partnership</w:t>
      </w:r>
      <w:r w:rsidR="000F1A66" w:rsidRPr="00877C83">
        <w:rPr>
          <w:rFonts w:ascii="Arial" w:hAnsi="Arial" w:cs="Arial"/>
        </w:rPr>
        <w:t xml:space="preserve"> since 2012</w:t>
      </w:r>
      <w:r w:rsidR="004662A4" w:rsidRPr="00877C83">
        <w:rPr>
          <w:rFonts w:ascii="Arial" w:hAnsi="Arial" w:cs="Arial"/>
        </w:rPr>
        <w:t xml:space="preserve"> when the </w:t>
      </w:r>
      <w:r w:rsidR="004662A4" w:rsidRPr="00877C83">
        <w:rPr>
          <w:rFonts w:ascii="Arial" w:hAnsi="Arial" w:cs="Arial"/>
          <w:i/>
        </w:rPr>
        <w:t>Transitional Justice Grassroots Engagement Report</w:t>
      </w:r>
      <w:r w:rsidR="004662A4" w:rsidRPr="00877C83">
        <w:rPr>
          <w:rFonts w:ascii="Arial" w:hAnsi="Arial" w:cs="Arial"/>
        </w:rPr>
        <w:t xml:space="preserve"> and </w:t>
      </w:r>
      <w:r w:rsidR="004662A4" w:rsidRPr="00877C83">
        <w:rPr>
          <w:rFonts w:ascii="Arial" w:hAnsi="Arial" w:cs="Arial"/>
          <w:i/>
        </w:rPr>
        <w:t xml:space="preserve">Toolkit </w:t>
      </w:r>
      <w:r w:rsidR="004662A4" w:rsidRPr="00877C83">
        <w:rPr>
          <w:rFonts w:ascii="Arial" w:hAnsi="Arial" w:cs="Arial"/>
        </w:rPr>
        <w:t>were launched</w:t>
      </w:r>
      <w:r w:rsidR="00EE3CB4">
        <w:rPr>
          <w:rFonts w:ascii="Arial" w:hAnsi="Arial" w:cs="Arial"/>
        </w:rPr>
        <w:t xml:space="preserve"> in Crumlin Road Gaol</w:t>
      </w:r>
      <w:r w:rsidR="000F1A66" w:rsidRPr="00877C83">
        <w:rPr>
          <w:rFonts w:ascii="Arial" w:hAnsi="Arial" w:cs="Arial"/>
        </w:rPr>
        <w:t xml:space="preserve">. In 2014 </w:t>
      </w:r>
      <w:r w:rsidR="00EE3CB4">
        <w:rPr>
          <w:rFonts w:ascii="Arial" w:hAnsi="Arial" w:cs="Arial"/>
        </w:rPr>
        <w:t xml:space="preserve">she </w:t>
      </w:r>
      <w:r w:rsidR="000F1A66" w:rsidRPr="00877C83">
        <w:rPr>
          <w:rFonts w:ascii="Arial" w:hAnsi="Arial" w:cs="Arial"/>
        </w:rPr>
        <w:t xml:space="preserve">launched the </w:t>
      </w:r>
      <w:r w:rsidR="000F1A66" w:rsidRPr="00877C83">
        <w:rPr>
          <w:rFonts w:ascii="Arial" w:hAnsi="Arial" w:cs="Arial"/>
          <w:i/>
        </w:rPr>
        <w:t xml:space="preserve">User’s Guide </w:t>
      </w:r>
      <w:r w:rsidR="00EE3CB4" w:rsidRPr="00877C83">
        <w:rPr>
          <w:rFonts w:ascii="Arial" w:hAnsi="Arial" w:cs="Arial"/>
        </w:rPr>
        <w:t>alongside former J</w:t>
      </w:r>
      <w:r w:rsidR="00EE3CB4">
        <w:rPr>
          <w:rFonts w:ascii="Arial" w:hAnsi="Arial" w:cs="Arial"/>
        </w:rPr>
        <w:t>unior Minister Jonathan Bell</w:t>
      </w:r>
      <w:r w:rsidR="000F1A66" w:rsidRPr="00877C83">
        <w:rPr>
          <w:rFonts w:ascii="Arial" w:hAnsi="Arial" w:cs="Arial"/>
        </w:rPr>
        <w:t>.</w:t>
      </w:r>
      <w:r w:rsidR="000F1A66" w:rsidRPr="00877C83">
        <w:rPr>
          <w:rFonts w:ascii="Arial" w:hAnsi="Arial" w:cs="Arial"/>
          <w:lang w:val="en-US"/>
        </w:rPr>
        <w:t xml:space="preserve"> </w:t>
      </w:r>
      <w:r w:rsidRPr="00877C83">
        <w:rPr>
          <w:rFonts w:ascii="Arial" w:hAnsi="Arial" w:cs="Arial"/>
          <w:lang w:val="en-US"/>
        </w:rPr>
        <w:t>Praising</w:t>
      </w:r>
      <w:r w:rsidR="00877C83">
        <w:rPr>
          <w:rFonts w:ascii="Arial" w:hAnsi="Arial" w:cs="Arial"/>
          <w:lang w:val="en-US"/>
        </w:rPr>
        <w:t xml:space="preserve"> </w:t>
      </w:r>
      <w:r w:rsidR="00EE3CB4">
        <w:rPr>
          <w:rFonts w:ascii="Arial" w:hAnsi="Arial" w:cs="Arial"/>
          <w:lang w:val="en-US"/>
        </w:rPr>
        <w:t xml:space="preserve">the work and those involved </w:t>
      </w:r>
      <w:r w:rsidR="00877C83">
        <w:rPr>
          <w:rFonts w:ascii="Arial" w:hAnsi="Arial" w:cs="Arial"/>
          <w:lang w:val="en-US"/>
        </w:rPr>
        <w:t>Junior Minister</w:t>
      </w:r>
      <w:r w:rsidRPr="00877C83">
        <w:rPr>
          <w:rFonts w:ascii="Arial" w:hAnsi="Arial" w:cs="Arial"/>
          <w:lang w:val="en-US"/>
        </w:rPr>
        <w:t xml:space="preserve"> </w:t>
      </w:r>
      <w:r w:rsidR="00EE3CB4">
        <w:rPr>
          <w:rFonts w:ascii="Arial" w:hAnsi="Arial" w:cs="Arial"/>
          <w:lang w:val="en-US"/>
        </w:rPr>
        <w:t xml:space="preserve">Jennifer McCann </w:t>
      </w:r>
      <w:r w:rsidRPr="00877C83">
        <w:rPr>
          <w:rFonts w:ascii="Arial" w:hAnsi="Arial" w:cs="Arial"/>
          <w:lang w:val="en-US"/>
        </w:rPr>
        <w:t>said:</w:t>
      </w:r>
    </w:p>
    <w:p w:rsidR="000F1A66" w:rsidRPr="00877C83" w:rsidRDefault="000F1A66" w:rsidP="000F1A66">
      <w:pPr>
        <w:rPr>
          <w:rFonts w:ascii="Arial" w:hAnsi="Arial" w:cs="Arial"/>
        </w:rPr>
      </w:pPr>
      <w:r w:rsidRPr="00877C83">
        <w:rPr>
          <w:rFonts w:ascii="Arial" w:hAnsi="Arial" w:cs="Arial"/>
          <w:b/>
          <w:bCs/>
        </w:rPr>
        <w:lastRenderedPageBreak/>
        <w:t xml:space="preserve">“For many, the trauma inflicted during the years of the conflict continues to blight the lives of victims, survivors and communities today.  While our society has made great strides towards peace and stability it is essential we do not leave behind those who continue to suffer.  </w:t>
      </w:r>
    </w:p>
    <w:p w:rsidR="000F1A66" w:rsidRPr="00877C83" w:rsidRDefault="000F1A66" w:rsidP="000F1A66">
      <w:pPr>
        <w:rPr>
          <w:rFonts w:ascii="Arial" w:hAnsi="Arial" w:cs="Arial"/>
          <w:b/>
          <w:bCs/>
        </w:rPr>
      </w:pPr>
      <w:r w:rsidRPr="00877C83">
        <w:rPr>
          <w:rFonts w:ascii="Arial" w:hAnsi="Arial" w:cs="Arial"/>
          <w:b/>
          <w:bCs/>
        </w:rPr>
        <w:t> “This is a challenging and complex area, and the training course is the latest initiative from the Transitional Justice Grassroots Programme.  I congratulate the graduates and all those involved in its development for their continued dedication to helping those affected by the conflict move forward on their personal journey.  OFMDFM has provided over £14million funding this year to support the Victims sector and I am pleased that, through the VSS, we were able to support this innovative and progressive programme.”</w:t>
      </w:r>
    </w:p>
    <w:p w:rsidR="000B41B4" w:rsidRPr="00877C83" w:rsidRDefault="000B41B4" w:rsidP="000B41B4">
      <w:pPr>
        <w:rPr>
          <w:rFonts w:ascii="Arial" w:hAnsi="Arial" w:cs="Arial"/>
        </w:rPr>
      </w:pPr>
      <w:r w:rsidRPr="00877C83">
        <w:rPr>
          <w:rFonts w:ascii="Arial" w:hAnsi="Arial" w:cs="Arial"/>
        </w:rPr>
        <w:t xml:space="preserve">Head of Victims &amp; Mental Health Services at </w:t>
      </w:r>
      <w:r w:rsidR="005B4C9E">
        <w:rPr>
          <w:rFonts w:ascii="Arial" w:hAnsi="Arial" w:cs="Arial"/>
        </w:rPr>
        <w:t>ACT</w:t>
      </w:r>
      <w:r w:rsidRPr="00877C83">
        <w:rPr>
          <w:rFonts w:ascii="Arial" w:hAnsi="Arial" w:cs="Arial"/>
        </w:rPr>
        <w:t xml:space="preserve"> Irene Sherry</w:t>
      </w:r>
      <w:r w:rsidR="00695DA1" w:rsidRPr="00877C83">
        <w:rPr>
          <w:rFonts w:ascii="Arial" w:hAnsi="Arial" w:cs="Arial"/>
        </w:rPr>
        <w:t xml:space="preserve"> said she was delighted to see more people equipped to deliver the </w:t>
      </w:r>
      <w:r w:rsidR="00695DA1" w:rsidRPr="00877C83">
        <w:rPr>
          <w:rFonts w:ascii="Arial" w:hAnsi="Arial" w:cs="Arial"/>
          <w:i/>
        </w:rPr>
        <w:t>Toolkit</w:t>
      </w:r>
      <w:r w:rsidR="00695DA1" w:rsidRPr="00877C83">
        <w:rPr>
          <w:rFonts w:ascii="Arial" w:hAnsi="Arial" w:cs="Arial"/>
        </w:rPr>
        <w:t xml:space="preserve"> to communities affected by the legacy of the conflict</w:t>
      </w:r>
      <w:r w:rsidRPr="00877C83">
        <w:rPr>
          <w:rFonts w:ascii="Arial" w:hAnsi="Arial" w:cs="Arial"/>
        </w:rPr>
        <w:t>:</w:t>
      </w:r>
    </w:p>
    <w:p w:rsidR="000B41B4" w:rsidRDefault="000B41B4" w:rsidP="000B41B4">
      <w:pPr>
        <w:rPr>
          <w:rFonts w:ascii="Arial" w:hAnsi="Arial" w:cs="Arial"/>
        </w:rPr>
      </w:pPr>
      <w:r w:rsidRPr="00877C83">
        <w:rPr>
          <w:rFonts w:ascii="Arial" w:hAnsi="Arial" w:cs="Arial"/>
        </w:rPr>
        <w:t>“</w:t>
      </w:r>
      <w:r w:rsidR="00695DA1" w:rsidRPr="00877C83">
        <w:rPr>
          <w:rFonts w:ascii="Arial" w:hAnsi="Arial" w:cs="Arial"/>
        </w:rPr>
        <w:t xml:space="preserve">This training programme has been created locally but is transferable globally and we know that it speaks to universal experiences of conflict and transition. We are delighted to see the trainees complete the programme and </w:t>
      </w:r>
      <w:r w:rsidR="00B23AEC" w:rsidRPr="00877C83">
        <w:rPr>
          <w:rFonts w:ascii="Arial" w:hAnsi="Arial" w:cs="Arial"/>
        </w:rPr>
        <w:t>in the coming weeks and months work to</w:t>
      </w:r>
      <w:r w:rsidR="00695DA1" w:rsidRPr="00877C83">
        <w:rPr>
          <w:rFonts w:ascii="Arial" w:hAnsi="Arial" w:cs="Arial"/>
        </w:rPr>
        <w:t xml:space="preserve"> engage with the wider victims and survivors sector </w:t>
      </w:r>
      <w:r w:rsidR="00B23AEC" w:rsidRPr="00877C83">
        <w:rPr>
          <w:rFonts w:ascii="Arial" w:hAnsi="Arial" w:cs="Arial"/>
        </w:rPr>
        <w:t>to</w:t>
      </w:r>
      <w:r w:rsidR="00695DA1" w:rsidRPr="00877C83">
        <w:rPr>
          <w:rFonts w:ascii="Arial" w:hAnsi="Arial" w:cs="Arial"/>
        </w:rPr>
        <w:t xml:space="preserve"> deliver this </w:t>
      </w:r>
      <w:r w:rsidR="00695DA1" w:rsidRPr="00877C83">
        <w:rPr>
          <w:rFonts w:ascii="Arial" w:hAnsi="Arial" w:cs="Arial"/>
          <w:i/>
        </w:rPr>
        <w:t xml:space="preserve">Toolkit </w:t>
      </w:r>
      <w:r w:rsidR="00B23AEC" w:rsidRPr="00877C83">
        <w:rPr>
          <w:rFonts w:ascii="Arial" w:hAnsi="Arial" w:cs="Arial"/>
        </w:rPr>
        <w:t>to others</w:t>
      </w:r>
      <w:r w:rsidR="00695DA1" w:rsidRPr="00877C83">
        <w:rPr>
          <w:rFonts w:ascii="Arial" w:hAnsi="Arial" w:cs="Arial"/>
        </w:rPr>
        <w:t>.”</w:t>
      </w:r>
    </w:p>
    <w:p w:rsidR="005B4C9E" w:rsidRPr="00877C83" w:rsidRDefault="005B4C9E" w:rsidP="005B4C9E">
      <w:pPr>
        <w:rPr>
          <w:rFonts w:ascii="Arial" w:hAnsi="Arial" w:cs="Arial"/>
        </w:rPr>
      </w:pPr>
      <w:r w:rsidRPr="00877C83">
        <w:rPr>
          <w:rFonts w:ascii="Arial" w:hAnsi="Arial" w:cs="Arial"/>
        </w:rPr>
        <w:t xml:space="preserve">The training has been developed in partnership between </w:t>
      </w:r>
      <w:r>
        <w:rPr>
          <w:rFonts w:ascii="Arial" w:hAnsi="Arial" w:cs="Arial"/>
        </w:rPr>
        <w:t>ACT</w:t>
      </w:r>
      <w:r w:rsidRPr="00877C83">
        <w:rPr>
          <w:rFonts w:ascii="Arial" w:hAnsi="Arial" w:cs="Arial"/>
        </w:rPr>
        <w:t xml:space="preserve"> through its Bridge of Hope department and TJI at Ulster University over the last five years. </w:t>
      </w:r>
      <w:r w:rsidR="004410C8">
        <w:rPr>
          <w:rFonts w:ascii="Arial" w:hAnsi="Arial" w:cs="Arial"/>
        </w:rPr>
        <w:t>The</w:t>
      </w:r>
      <w:r w:rsidRPr="00877C83">
        <w:rPr>
          <w:rFonts w:ascii="Arial" w:hAnsi="Arial" w:cs="Arial"/>
        </w:rPr>
        <w:t xml:space="preserve"> programme’s very first batch of trainers </w:t>
      </w:r>
      <w:r w:rsidR="004410C8">
        <w:rPr>
          <w:rFonts w:ascii="Arial" w:hAnsi="Arial" w:cs="Arial"/>
        </w:rPr>
        <w:t>will</w:t>
      </w:r>
      <w:r w:rsidRPr="00877C83">
        <w:rPr>
          <w:rFonts w:ascii="Arial" w:hAnsi="Arial" w:cs="Arial"/>
        </w:rPr>
        <w:t xml:space="preserve"> be expected to deliver a supported </w:t>
      </w:r>
      <w:r w:rsidRPr="00877C83">
        <w:rPr>
          <w:rFonts w:ascii="Arial" w:hAnsi="Arial" w:cs="Arial"/>
          <w:i/>
        </w:rPr>
        <w:t>Toolkit</w:t>
      </w:r>
      <w:r w:rsidRPr="00877C83">
        <w:rPr>
          <w:rFonts w:ascii="Arial" w:hAnsi="Arial" w:cs="Arial"/>
        </w:rPr>
        <w:t xml:space="preserve"> programme to victims and survivors of the conflict</w:t>
      </w:r>
      <w:r w:rsidR="004410C8">
        <w:rPr>
          <w:rFonts w:ascii="Arial" w:hAnsi="Arial" w:cs="Arial"/>
        </w:rPr>
        <w:t xml:space="preserve"> in the coming months</w:t>
      </w:r>
      <w:r w:rsidRPr="00877C83">
        <w:rPr>
          <w:rFonts w:ascii="Arial" w:hAnsi="Arial" w:cs="Arial"/>
        </w:rPr>
        <w:t>.</w:t>
      </w:r>
    </w:p>
    <w:p w:rsidR="001B169A" w:rsidRPr="00877C83" w:rsidRDefault="000B41B4" w:rsidP="000B41B4">
      <w:pPr>
        <w:rPr>
          <w:rFonts w:ascii="Arial" w:hAnsi="Arial" w:cs="Arial"/>
        </w:rPr>
      </w:pPr>
      <w:r w:rsidRPr="00877C83">
        <w:rPr>
          <w:rFonts w:ascii="Arial" w:hAnsi="Arial" w:cs="Arial"/>
        </w:rPr>
        <w:t>The Political Settlements Research Programme (P</w:t>
      </w:r>
      <w:r w:rsidR="00F666E3">
        <w:rPr>
          <w:rFonts w:ascii="Arial" w:hAnsi="Arial" w:cs="Arial"/>
        </w:rPr>
        <w:t>SR</w:t>
      </w:r>
      <w:bookmarkStart w:id="0" w:name="_GoBack"/>
      <w:bookmarkEnd w:id="0"/>
      <w:r w:rsidRPr="00877C83">
        <w:rPr>
          <w:rFonts w:ascii="Arial" w:hAnsi="Arial" w:cs="Arial"/>
        </w:rPr>
        <w:t xml:space="preserve">P) is also a supporter of the partnership. Eilish Rooney, TJI Senior Lecturer, has </w:t>
      </w:r>
      <w:r w:rsidR="007B1273" w:rsidRPr="00877C83">
        <w:rPr>
          <w:rFonts w:ascii="Arial" w:hAnsi="Arial" w:cs="Arial"/>
        </w:rPr>
        <w:t xml:space="preserve">played a </w:t>
      </w:r>
      <w:r w:rsidR="00BA3FAA">
        <w:rPr>
          <w:rFonts w:ascii="Arial" w:hAnsi="Arial" w:cs="Arial"/>
        </w:rPr>
        <w:t xml:space="preserve">critical leadership role </w:t>
      </w:r>
      <w:r w:rsidRPr="00877C83">
        <w:rPr>
          <w:rFonts w:ascii="Arial" w:hAnsi="Arial" w:cs="Arial"/>
        </w:rPr>
        <w:t>since inception and has authored four booklets</w:t>
      </w:r>
      <w:r w:rsidR="005039C4">
        <w:rPr>
          <w:rFonts w:ascii="Arial" w:hAnsi="Arial" w:cs="Arial"/>
        </w:rPr>
        <w:t xml:space="preserve"> on the work</w:t>
      </w:r>
      <w:r w:rsidRPr="00877C83">
        <w:rPr>
          <w:rFonts w:ascii="Arial" w:hAnsi="Arial" w:cs="Arial"/>
        </w:rPr>
        <w:t xml:space="preserve">: </w:t>
      </w:r>
      <w:r w:rsidRPr="00877C83">
        <w:rPr>
          <w:rFonts w:ascii="Arial" w:hAnsi="Arial" w:cs="Arial"/>
          <w:i/>
          <w:iCs/>
        </w:rPr>
        <w:t>Transitional Justice Grassroots Engagement</w:t>
      </w:r>
      <w:r w:rsidRPr="00877C83">
        <w:rPr>
          <w:rFonts w:ascii="Arial" w:hAnsi="Arial" w:cs="Arial"/>
        </w:rPr>
        <w:t xml:space="preserve"> (2012); </w:t>
      </w:r>
      <w:r w:rsidRPr="00877C83">
        <w:rPr>
          <w:rFonts w:ascii="Arial" w:hAnsi="Arial" w:cs="Arial"/>
          <w:i/>
          <w:iCs/>
        </w:rPr>
        <w:t>Transitional Justice Grassroots Toolkit</w:t>
      </w:r>
      <w:r w:rsidRPr="00877C83">
        <w:rPr>
          <w:rFonts w:ascii="Arial" w:hAnsi="Arial" w:cs="Arial"/>
        </w:rPr>
        <w:t xml:space="preserve"> (2012)</w:t>
      </w:r>
      <w:r w:rsidR="005B4C9E">
        <w:rPr>
          <w:rFonts w:ascii="Arial" w:hAnsi="Arial" w:cs="Arial"/>
        </w:rPr>
        <w:t xml:space="preserve"> available in English, Spanish and Arabic</w:t>
      </w:r>
      <w:r w:rsidRPr="00877C83">
        <w:rPr>
          <w:rFonts w:ascii="Arial" w:hAnsi="Arial" w:cs="Arial"/>
        </w:rPr>
        <w:t xml:space="preserve">; </w:t>
      </w:r>
      <w:r w:rsidRPr="00877C83">
        <w:rPr>
          <w:rFonts w:ascii="Arial" w:hAnsi="Arial" w:cs="Arial"/>
          <w:i/>
          <w:iCs/>
        </w:rPr>
        <w:t>Transitional Justice Grassroots Toolkit User’s Guide</w:t>
      </w:r>
      <w:r w:rsidRPr="00877C83">
        <w:rPr>
          <w:rFonts w:ascii="Arial" w:hAnsi="Arial" w:cs="Arial"/>
        </w:rPr>
        <w:t xml:space="preserve"> (2014) and </w:t>
      </w:r>
      <w:r w:rsidRPr="00877C83">
        <w:rPr>
          <w:rFonts w:ascii="Arial" w:hAnsi="Arial" w:cs="Arial"/>
          <w:i/>
          <w:iCs/>
        </w:rPr>
        <w:t>Transitional Justice Grassroots Toolkit Trainer’s Manual</w:t>
      </w:r>
      <w:r w:rsidR="00DD6C64">
        <w:rPr>
          <w:rFonts w:ascii="Arial" w:hAnsi="Arial" w:cs="Arial"/>
          <w:i/>
          <w:iCs/>
        </w:rPr>
        <w:t xml:space="preserve"> (2016)</w:t>
      </w:r>
      <w:r w:rsidRPr="00877C83">
        <w:rPr>
          <w:rFonts w:ascii="Arial" w:hAnsi="Arial" w:cs="Arial"/>
        </w:rPr>
        <w:t>.</w:t>
      </w:r>
    </w:p>
    <w:p w:rsidR="000B41B4" w:rsidRDefault="00BA6533" w:rsidP="00BA6533">
      <w:pPr>
        <w:rPr>
          <w:rFonts w:ascii="Arial" w:hAnsi="Arial" w:cs="Arial"/>
          <w:lang w:val="en-US"/>
        </w:rPr>
      </w:pPr>
      <w:r w:rsidRPr="00877C83">
        <w:rPr>
          <w:rFonts w:ascii="Arial" w:hAnsi="Arial" w:cs="Arial"/>
          <w:lang w:val="en-US"/>
        </w:rPr>
        <w:t xml:space="preserve">TJI Senior Lecturer </w:t>
      </w:r>
      <w:r w:rsidR="00DD6C64">
        <w:rPr>
          <w:rFonts w:ascii="Arial" w:hAnsi="Arial" w:cs="Arial"/>
          <w:lang w:val="en-US"/>
        </w:rPr>
        <w:t>Eilish Rooney said</w:t>
      </w:r>
      <w:r w:rsidR="00877C83">
        <w:rPr>
          <w:rFonts w:ascii="Arial" w:hAnsi="Arial" w:cs="Arial"/>
          <w:lang w:val="en-US"/>
        </w:rPr>
        <w:t>: "This</w:t>
      </w:r>
      <w:r w:rsidR="000B41B4" w:rsidRPr="00877C83">
        <w:rPr>
          <w:rFonts w:ascii="Arial" w:hAnsi="Arial" w:cs="Arial"/>
          <w:lang w:val="en-US"/>
        </w:rPr>
        <w:t xml:space="preserve"> programme is a tremendous example of community leadership and academic partnership. TJI hope to develop the programme with other partners internationally."</w:t>
      </w:r>
    </w:p>
    <w:p w:rsidR="00DD6C64" w:rsidRPr="00877C83" w:rsidRDefault="00DD6C64" w:rsidP="00DD6C64">
      <w:pPr>
        <w:shd w:val="clear" w:color="auto" w:fill="FFFFFF"/>
        <w:rPr>
          <w:rFonts w:ascii="Arial" w:hAnsi="Arial" w:cs="Arial"/>
          <w:lang w:val="en-US"/>
        </w:rPr>
      </w:pPr>
      <w:r w:rsidRPr="00877C83">
        <w:rPr>
          <w:rFonts w:ascii="Arial" w:hAnsi="Arial" w:cs="Arial"/>
          <w:lang w:val="en-US"/>
        </w:rPr>
        <w:t>TJI Director Rory O’Connell added: “</w:t>
      </w:r>
      <w:r w:rsidRPr="00877C83">
        <w:rPr>
          <w:rFonts w:ascii="Arial" w:hAnsi="Arial" w:cs="Arial"/>
        </w:rPr>
        <w:t>This programme is vital in enabling grassroots level understanding of transitional justice, seeking to build on the knowledge rooted in the lived experiences of the participants. Such work is not possible without well-developed partnerships and we are very proud to partner with our friends in Bridge of Hope to deliver this training. TJI's contribution has been led by Eilish Rooney and the training bears the marks of her intellectual leadership and commitment.”</w:t>
      </w:r>
    </w:p>
    <w:p w:rsidR="00DD6C64" w:rsidRPr="00877C83" w:rsidRDefault="00DD6C64" w:rsidP="00BA6533">
      <w:pPr>
        <w:rPr>
          <w:rFonts w:ascii="Arial" w:hAnsi="Arial" w:cs="Arial"/>
        </w:rPr>
      </w:pPr>
    </w:p>
    <w:p w:rsidR="001B169A" w:rsidRPr="00877C83" w:rsidRDefault="001B169A" w:rsidP="000B41B4">
      <w:pPr>
        <w:pStyle w:val="xmsonormal"/>
        <w:shd w:val="clear" w:color="auto" w:fill="FFFFFF"/>
        <w:spacing w:before="0" w:beforeAutospacing="0" w:after="0" w:afterAutospacing="0" w:line="276" w:lineRule="auto"/>
        <w:rPr>
          <w:rFonts w:ascii="Arial" w:hAnsi="Arial" w:cs="Arial"/>
          <w:color w:val="000000"/>
          <w:sz w:val="22"/>
          <w:szCs w:val="22"/>
        </w:rPr>
      </w:pPr>
    </w:p>
    <w:p w:rsidR="000B41B4" w:rsidRPr="00877C83" w:rsidRDefault="000B41B4" w:rsidP="000B41B4">
      <w:pPr>
        <w:pStyle w:val="xmsonormal"/>
        <w:shd w:val="clear" w:color="auto" w:fill="FFFFFF"/>
        <w:spacing w:before="0" w:beforeAutospacing="0" w:after="0" w:afterAutospacing="0" w:line="276" w:lineRule="auto"/>
        <w:rPr>
          <w:rFonts w:ascii="Arial" w:hAnsi="Arial" w:cs="Arial"/>
          <w:sz w:val="22"/>
          <w:szCs w:val="22"/>
        </w:rPr>
      </w:pPr>
      <w:r w:rsidRPr="00877C83">
        <w:rPr>
          <w:rFonts w:ascii="Arial" w:hAnsi="Arial" w:cs="Arial"/>
          <w:sz w:val="22"/>
          <w:szCs w:val="22"/>
        </w:rPr>
        <w:t>ENDS</w:t>
      </w:r>
    </w:p>
    <w:p w:rsidR="0035737B" w:rsidRDefault="0035737B" w:rsidP="000B41B4">
      <w:pPr>
        <w:pStyle w:val="NormalWeb"/>
        <w:spacing w:line="276" w:lineRule="auto"/>
        <w:rPr>
          <w:rFonts w:ascii="Arial" w:hAnsi="Arial" w:cs="Arial"/>
          <w:sz w:val="22"/>
          <w:szCs w:val="22"/>
        </w:rPr>
      </w:pPr>
    </w:p>
    <w:p w:rsidR="000B41B4" w:rsidRDefault="000B41B4" w:rsidP="000B41B4">
      <w:pPr>
        <w:pStyle w:val="NormalWeb"/>
        <w:spacing w:line="276" w:lineRule="auto"/>
        <w:rPr>
          <w:rFonts w:ascii="Arial" w:hAnsi="Arial" w:cs="Arial"/>
          <w:sz w:val="22"/>
          <w:szCs w:val="22"/>
        </w:rPr>
      </w:pPr>
      <w:r w:rsidRPr="00877C83">
        <w:rPr>
          <w:rFonts w:ascii="Arial" w:hAnsi="Arial" w:cs="Arial"/>
          <w:sz w:val="22"/>
          <w:szCs w:val="22"/>
        </w:rPr>
        <w:t>Notes to editors:</w:t>
      </w:r>
    </w:p>
    <w:p w:rsidR="000B41B4" w:rsidRPr="00877C83" w:rsidRDefault="000B41B4" w:rsidP="000B41B4">
      <w:pPr>
        <w:pStyle w:val="NormalWeb"/>
        <w:spacing w:line="276" w:lineRule="auto"/>
        <w:rPr>
          <w:rFonts w:ascii="Arial" w:hAnsi="Arial" w:cs="Arial"/>
          <w:sz w:val="22"/>
          <w:szCs w:val="22"/>
        </w:rPr>
      </w:pPr>
      <w:r w:rsidRPr="00877C83">
        <w:rPr>
          <w:rFonts w:ascii="Arial" w:hAnsi="Arial" w:cs="Arial"/>
          <w:sz w:val="22"/>
          <w:szCs w:val="22"/>
        </w:rPr>
        <w:t>F</w:t>
      </w:r>
      <w:r w:rsidR="00BA6533" w:rsidRPr="00877C83">
        <w:rPr>
          <w:rFonts w:ascii="Arial" w:hAnsi="Arial" w:cs="Arial"/>
          <w:sz w:val="22"/>
          <w:szCs w:val="22"/>
        </w:rPr>
        <w:t xml:space="preserve">rom 2011 Bridge of Hope and </w:t>
      </w:r>
      <w:r w:rsidRPr="00877C83">
        <w:rPr>
          <w:rFonts w:ascii="Arial" w:hAnsi="Arial" w:cs="Arial"/>
          <w:sz w:val="22"/>
          <w:szCs w:val="22"/>
        </w:rPr>
        <w:t xml:space="preserve">TJI have worked to build a programme that empowers local people to explore how individual lives and societies are changed by conflict and transition. </w:t>
      </w:r>
    </w:p>
    <w:p w:rsidR="000B41B4" w:rsidRPr="00877C83" w:rsidRDefault="000B41B4" w:rsidP="004662A4">
      <w:pPr>
        <w:pStyle w:val="NormalWeb"/>
        <w:spacing w:line="276" w:lineRule="auto"/>
        <w:rPr>
          <w:rFonts w:ascii="Arial" w:hAnsi="Arial" w:cs="Arial"/>
          <w:sz w:val="22"/>
          <w:szCs w:val="22"/>
        </w:rPr>
      </w:pPr>
      <w:r w:rsidRPr="00877C83">
        <w:rPr>
          <w:rFonts w:ascii="Arial" w:hAnsi="Arial" w:cs="Arial"/>
          <w:sz w:val="22"/>
          <w:szCs w:val="22"/>
        </w:rPr>
        <w:t xml:space="preserve">To date the work has been delivered to over 120 people living within areas as diverse as </w:t>
      </w:r>
      <w:proofErr w:type="gramStart"/>
      <w:r w:rsidRPr="00877C83">
        <w:rPr>
          <w:rFonts w:ascii="Arial" w:hAnsi="Arial" w:cs="Arial"/>
          <w:sz w:val="22"/>
          <w:szCs w:val="22"/>
        </w:rPr>
        <w:t>Falls</w:t>
      </w:r>
      <w:proofErr w:type="gramEnd"/>
      <w:r w:rsidRPr="00877C83">
        <w:rPr>
          <w:rFonts w:ascii="Arial" w:hAnsi="Arial" w:cs="Arial"/>
          <w:sz w:val="22"/>
          <w:szCs w:val="22"/>
        </w:rPr>
        <w:t>, Shankill, Mount Vernon, Tigers Bay and New Lodge. It has also been successfully delivered on a cross community context as well as a gender basis. It is now also available to students undertaking the BSc Hons Community Development degree at U</w:t>
      </w:r>
      <w:r w:rsidR="00CE1ACF">
        <w:rPr>
          <w:rFonts w:ascii="Arial" w:hAnsi="Arial" w:cs="Arial"/>
          <w:sz w:val="22"/>
          <w:szCs w:val="22"/>
        </w:rPr>
        <w:t>lster</w:t>
      </w:r>
      <w:r w:rsidRPr="00877C83">
        <w:rPr>
          <w:rFonts w:ascii="Arial" w:hAnsi="Arial" w:cs="Arial"/>
          <w:sz w:val="22"/>
          <w:szCs w:val="22"/>
        </w:rPr>
        <w:t xml:space="preserve">. Materials published as a resource to the programme have attracted attention from Syria, Kenya and other </w:t>
      </w:r>
      <w:r w:rsidR="004662A4" w:rsidRPr="00877C83">
        <w:rPr>
          <w:rFonts w:ascii="Arial" w:hAnsi="Arial" w:cs="Arial"/>
          <w:sz w:val="22"/>
          <w:szCs w:val="22"/>
        </w:rPr>
        <w:t xml:space="preserve">conflict zones around the world. The </w:t>
      </w:r>
      <w:r w:rsidRPr="00877C83">
        <w:rPr>
          <w:rFonts w:ascii="Arial" w:hAnsi="Arial" w:cs="Arial"/>
          <w:sz w:val="22"/>
          <w:szCs w:val="22"/>
        </w:rPr>
        <w:t xml:space="preserve">programme itself was described as ‘inspirational’ </w:t>
      </w:r>
      <w:proofErr w:type="gramStart"/>
      <w:r w:rsidRPr="00877C83">
        <w:rPr>
          <w:rFonts w:ascii="Arial" w:hAnsi="Arial" w:cs="Arial"/>
          <w:sz w:val="22"/>
          <w:szCs w:val="22"/>
        </w:rPr>
        <w:t>by a</w:t>
      </w:r>
      <w:proofErr w:type="gramEnd"/>
      <w:r w:rsidRPr="00877C83">
        <w:rPr>
          <w:rFonts w:ascii="Arial" w:hAnsi="Arial" w:cs="Arial"/>
          <w:sz w:val="22"/>
          <w:szCs w:val="22"/>
        </w:rPr>
        <w:t xml:space="preserve"> leading human rights NGO in Zimbabwe</w:t>
      </w:r>
      <w:r w:rsidR="004662A4" w:rsidRPr="00877C83">
        <w:rPr>
          <w:rFonts w:ascii="Arial" w:hAnsi="Arial" w:cs="Arial"/>
          <w:sz w:val="22"/>
          <w:szCs w:val="22"/>
        </w:rPr>
        <w:t xml:space="preserve"> during the 2015 TJI Summer School</w:t>
      </w:r>
      <w:r w:rsidRPr="00877C83">
        <w:rPr>
          <w:rFonts w:ascii="Arial" w:hAnsi="Arial" w:cs="Arial"/>
          <w:sz w:val="22"/>
          <w:szCs w:val="22"/>
        </w:rPr>
        <w:t xml:space="preserve">. </w:t>
      </w:r>
      <w:r w:rsidR="004662A4" w:rsidRPr="00877C83">
        <w:rPr>
          <w:rFonts w:ascii="Arial" w:hAnsi="Arial" w:cs="Arial"/>
          <w:sz w:val="22"/>
          <w:szCs w:val="22"/>
        </w:rPr>
        <w:t>TJI Professor Monica McWilliams</w:t>
      </w:r>
      <w:r w:rsidR="00CE1ACF">
        <w:rPr>
          <w:rFonts w:ascii="Arial" w:hAnsi="Arial" w:cs="Arial"/>
          <w:sz w:val="22"/>
          <w:szCs w:val="22"/>
        </w:rPr>
        <w:t>, formerly Chief Commissioner of the Northern Ireland Human Rights Commission,</w:t>
      </w:r>
      <w:r w:rsidR="004662A4" w:rsidRPr="00877C83">
        <w:rPr>
          <w:rFonts w:ascii="Arial" w:hAnsi="Arial" w:cs="Arial"/>
          <w:sz w:val="22"/>
          <w:szCs w:val="22"/>
        </w:rPr>
        <w:t xml:space="preserve"> has described the programme as truly unique and </w:t>
      </w:r>
      <w:r w:rsidR="00CE1ACF">
        <w:rPr>
          <w:rFonts w:ascii="Arial" w:hAnsi="Arial" w:cs="Arial"/>
          <w:sz w:val="22"/>
          <w:szCs w:val="22"/>
        </w:rPr>
        <w:t xml:space="preserve">has </w:t>
      </w:r>
      <w:r w:rsidR="004662A4" w:rsidRPr="00877C83">
        <w:rPr>
          <w:rFonts w:ascii="Arial" w:hAnsi="Arial" w:cs="Arial"/>
          <w:sz w:val="22"/>
          <w:szCs w:val="22"/>
        </w:rPr>
        <w:t xml:space="preserve">used the Toolkit in her human rights work with women in </w:t>
      </w:r>
      <w:r w:rsidR="00CE1ACF">
        <w:rPr>
          <w:rFonts w:ascii="Arial" w:hAnsi="Arial" w:cs="Arial"/>
          <w:sz w:val="22"/>
          <w:szCs w:val="22"/>
        </w:rPr>
        <w:t>Syria.</w:t>
      </w:r>
    </w:p>
    <w:p w:rsidR="000B41B4" w:rsidRPr="00877C83" w:rsidRDefault="000B41B4" w:rsidP="000B41B4">
      <w:pPr>
        <w:pStyle w:val="NormalWeb"/>
        <w:spacing w:line="276" w:lineRule="auto"/>
        <w:rPr>
          <w:rStyle w:val="Hyperlink"/>
          <w:rFonts w:ascii="Arial" w:hAnsi="Arial" w:cs="Arial"/>
          <w:sz w:val="22"/>
          <w:szCs w:val="22"/>
        </w:rPr>
      </w:pPr>
      <w:r w:rsidRPr="00877C83">
        <w:rPr>
          <w:rFonts w:ascii="Arial" w:hAnsi="Arial" w:cs="Arial"/>
          <w:sz w:val="22"/>
          <w:szCs w:val="22"/>
        </w:rPr>
        <w:t>For more information on the Transitional Justice Grassroots Programme</w:t>
      </w:r>
      <w:r w:rsidRPr="00877C83">
        <w:rPr>
          <w:rFonts w:ascii="Arial" w:hAnsi="Arial" w:cs="Arial"/>
          <w:color w:val="000000"/>
          <w:sz w:val="22"/>
          <w:szCs w:val="22"/>
        </w:rPr>
        <w:t xml:space="preserve"> </w:t>
      </w:r>
      <w:r w:rsidRPr="00877C83">
        <w:rPr>
          <w:rFonts w:ascii="Arial" w:hAnsi="Arial" w:cs="Arial"/>
          <w:sz w:val="22"/>
          <w:szCs w:val="22"/>
        </w:rPr>
        <w:t>contact</w:t>
      </w:r>
      <w:r w:rsidRPr="00877C83">
        <w:rPr>
          <w:rStyle w:val="Hyperlink"/>
          <w:rFonts w:ascii="Arial" w:hAnsi="Arial" w:cs="Arial"/>
          <w:sz w:val="22"/>
          <w:szCs w:val="22"/>
        </w:rPr>
        <w:t xml:space="preserve"> </w:t>
      </w:r>
      <w:r w:rsidRPr="00877C83">
        <w:rPr>
          <w:rFonts w:ascii="Arial" w:hAnsi="Arial" w:cs="Arial"/>
          <w:sz w:val="22"/>
          <w:szCs w:val="22"/>
        </w:rPr>
        <w:t xml:space="preserve">Ashton Community Trust Head of Victims &amp; Mental Health Services Irene Sherry 028 9074 6737. </w:t>
      </w:r>
    </w:p>
    <w:p w:rsidR="000B41B4" w:rsidRPr="00877C83" w:rsidRDefault="000B41B4" w:rsidP="000B41B4">
      <w:pPr>
        <w:pStyle w:val="NormalWeb"/>
        <w:spacing w:line="276" w:lineRule="auto"/>
        <w:rPr>
          <w:rStyle w:val="Hyperlink"/>
          <w:rFonts w:ascii="Arial" w:hAnsi="Arial" w:cs="Arial"/>
          <w:sz w:val="22"/>
          <w:szCs w:val="22"/>
        </w:rPr>
      </w:pPr>
      <w:r w:rsidRPr="00877C83">
        <w:rPr>
          <w:rFonts w:ascii="Arial" w:hAnsi="Arial" w:cs="Arial"/>
          <w:sz w:val="22"/>
          <w:szCs w:val="22"/>
        </w:rPr>
        <w:t xml:space="preserve">For more details about the Victims &amp; Survivors Service see </w:t>
      </w:r>
      <w:hyperlink r:id="rId10" w:history="1">
        <w:r w:rsidRPr="00877C83">
          <w:rPr>
            <w:rStyle w:val="Hyperlink"/>
            <w:rFonts w:ascii="Arial" w:hAnsi="Arial" w:cs="Arial"/>
            <w:sz w:val="22"/>
            <w:szCs w:val="22"/>
          </w:rPr>
          <w:t>www.victimsservice.org</w:t>
        </w:r>
      </w:hyperlink>
    </w:p>
    <w:p w:rsidR="004662A4" w:rsidRPr="00877C83" w:rsidRDefault="004662A4" w:rsidP="004662A4">
      <w:pPr>
        <w:pStyle w:val="NormalWeb"/>
        <w:spacing w:line="276" w:lineRule="auto"/>
        <w:rPr>
          <w:rFonts w:ascii="Arial" w:hAnsi="Arial" w:cs="Arial"/>
          <w:sz w:val="22"/>
          <w:szCs w:val="22"/>
        </w:rPr>
      </w:pPr>
      <w:r w:rsidRPr="00877C83">
        <w:rPr>
          <w:rFonts w:ascii="Arial" w:hAnsi="Arial" w:cs="Arial"/>
          <w:sz w:val="22"/>
          <w:szCs w:val="22"/>
        </w:rPr>
        <w:t>Twitter: Ashton Community Trust @</w:t>
      </w:r>
      <w:proofErr w:type="spellStart"/>
      <w:r w:rsidRPr="00877C83">
        <w:rPr>
          <w:rFonts w:ascii="Arial" w:hAnsi="Arial" w:cs="Arial"/>
          <w:sz w:val="22"/>
          <w:szCs w:val="22"/>
        </w:rPr>
        <w:t>ashtoncommtrust</w:t>
      </w:r>
      <w:proofErr w:type="spellEnd"/>
      <w:r w:rsidRPr="00877C83">
        <w:rPr>
          <w:rFonts w:ascii="Arial" w:hAnsi="Arial" w:cs="Arial"/>
          <w:sz w:val="22"/>
          <w:szCs w:val="22"/>
        </w:rPr>
        <w:t xml:space="preserve"> &amp; Transitional Justice Institute @TJI_</w:t>
      </w:r>
    </w:p>
    <w:p w:rsidR="004662A4" w:rsidRPr="00877C83" w:rsidRDefault="004662A4" w:rsidP="004662A4">
      <w:pPr>
        <w:pStyle w:val="NormalWeb"/>
        <w:spacing w:line="276" w:lineRule="auto"/>
        <w:rPr>
          <w:rFonts w:ascii="Arial" w:hAnsi="Arial" w:cs="Arial"/>
          <w:sz w:val="22"/>
          <w:szCs w:val="22"/>
        </w:rPr>
      </w:pPr>
      <w:r w:rsidRPr="00877C83">
        <w:rPr>
          <w:rFonts w:ascii="Arial" w:hAnsi="Arial" w:cs="Arial"/>
          <w:sz w:val="22"/>
          <w:szCs w:val="22"/>
        </w:rPr>
        <w:t xml:space="preserve">Facebook: </w:t>
      </w:r>
      <w:hyperlink r:id="rId11" w:history="1">
        <w:r w:rsidRPr="00877C83">
          <w:rPr>
            <w:rStyle w:val="Hyperlink"/>
            <w:rFonts w:ascii="Arial" w:hAnsi="Arial" w:cs="Arial"/>
            <w:sz w:val="22"/>
            <w:szCs w:val="22"/>
          </w:rPr>
          <w:t>Bridge of Hope</w:t>
        </w:r>
      </w:hyperlink>
      <w:r w:rsidRPr="00877C83">
        <w:rPr>
          <w:rFonts w:ascii="Arial" w:hAnsi="Arial" w:cs="Arial"/>
          <w:sz w:val="22"/>
          <w:szCs w:val="22"/>
        </w:rPr>
        <w:t xml:space="preserve"> &amp; </w:t>
      </w:r>
      <w:hyperlink r:id="rId12" w:history="1">
        <w:r w:rsidRPr="00877C83">
          <w:rPr>
            <w:rStyle w:val="Hyperlink"/>
            <w:rFonts w:ascii="Arial" w:hAnsi="Arial" w:cs="Arial"/>
            <w:sz w:val="22"/>
            <w:szCs w:val="22"/>
          </w:rPr>
          <w:t>Transitional Justice Institute</w:t>
        </w:r>
      </w:hyperlink>
    </w:p>
    <w:p w:rsidR="005D7EC9" w:rsidRPr="00877C83" w:rsidRDefault="004662A4" w:rsidP="001375F5">
      <w:pPr>
        <w:pStyle w:val="NormalWeb"/>
        <w:spacing w:line="276" w:lineRule="auto"/>
        <w:rPr>
          <w:rFonts w:ascii="Arial" w:hAnsi="Arial" w:cs="Arial"/>
          <w:sz w:val="22"/>
          <w:szCs w:val="22"/>
        </w:rPr>
      </w:pPr>
      <w:r w:rsidRPr="00877C83">
        <w:rPr>
          <w:rFonts w:ascii="Arial" w:hAnsi="Arial" w:cs="Arial"/>
          <w:sz w:val="22"/>
          <w:szCs w:val="22"/>
        </w:rPr>
        <w:t xml:space="preserve">Web: </w:t>
      </w:r>
      <w:hyperlink r:id="rId13" w:history="1">
        <w:r w:rsidRPr="00877C83">
          <w:rPr>
            <w:rStyle w:val="Hyperlink"/>
            <w:rFonts w:ascii="Arial" w:hAnsi="Arial" w:cs="Arial"/>
            <w:sz w:val="22"/>
            <w:szCs w:val="22"/>
          </w:rPr>
          <w:t>www.thebridgeofhope.org</w:t>
        </w:r>
      </w:hyperlink>
      <w:r w:rsidRPr="00877C83">
        <w:rPr>
          <w:rFonts w:ascii="Arial" w:hAnsi="Arial" w:cs="Arial"/>
          <w:sz w:val="22"/>
          <w:szCs w:val="22"/>
        </w:rPr>
        <w:t xml:space="preserve"> and </w:t>
      </w:r>
      <w:hyperlink r:id="rId14" w:history="1">
        <w:r w:rsidRPr="00877C83">
          <w:rPr>
            <w:rStyle w:val="Hyperlink"/>
            <w:rFonts w:ascii="Arial" w:hAnsi="Arial" w:cs="Arial"/>
            <w:sz w:val="22"/>
            <w:szCs w:val="22"/>
          </w:rPr>
          <w:t>www.ulster.ac.uk/transitionaljustice</w:t>
        </w:r>
      </w:hyperlink>
    </w:p>
    <w:sectPr w:rsidR="005D7EC9" w:rsidRPr="00877C83" w:rsidSect="00803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0B41B4"/>
    <w:rsid w:val="00072174"/>
    <w:rsid w:val="000B41B4"/>
    <w:rsid w:val="000F1A66"/>
    <w:rsid w:val="001375F5"/>
    <w:rsid w:val="001B169A"/>
    <w:rsid w:val="0035737B"/>
    <w:rsid w:val="003921F0"/>
    <w:rsid w:val="003B61A2"/>
    <w:rsid w:val="004410C8"/>
    <w:rsid w:val="004662A4"/>
    <w:rsid w:val="005039C4"/>
    <w:rsid w:val="005B4C9E"/>
    <w:rsid w:val="005D7EC9"/>
    <w:rsid w:val="00695DA1"/>
    <w:rsid w:val="007B1273"/>
    <w:rsid w:val="007F27EB"/>
    <w:rsid w:val="00803134"/>
    <w:rsid w:val="00877C83"/>
    <w:rsid w:val="00877FB8"/>
    <w:rsid w:val="008D7B8C"/>
    <w:rsid w:val="0094156E"/>
    <w:rsid w:val="00947C0B"/>
    <w:rsid w:val="009540D7"/>
    <w:rsid w:val="009728B0"/>
    <w:rsid w:val="00A41E3F"/>
    <w:rsid w:val="00B23AEC"/>
    <w:rsid w:val="00BA3FAA"/>
    <w:rsid w:val="00BA6533"/>
    <w:rsid w:val="00CE1ACF"/>
    <w:rsid w:val="00DD6C64"/>
    <w:rsid w:val="00EE3CB4"/>
    <w:rsid w:val="00F62B3A"/>
    <w:rsid w:val="00F66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B4"/>
    <w:rPr>
      <w:rFonts w:ascii="Tahoma" w:hAnsi="Tahoma" w:cs="Tahoma"/>
      <w:sz w:val="16"/>
      <w:szCs w:val="16"/>
    </w:rPr>
  </w:style>
  <w:style w:type="character" w:styleId="Hyperlink">
    <w:name w:val="Hyperlink"/>
    <w:basedOn w:val="DefaultParagraphFont"/>
    <w:uiPriority w:val="99"/>
    <w:unhideWhenUsed/>
    <w:rsid w:val="000B41B4"/>
    <w:rPr>
      <w:color w:val="0000FF" w:themeColor="hyperlink"/>
      <w:u w:val="single"/>
    </w:rPr>
  </w:style>
  <w:style w:type="paragraph" w:styleId="NormalWeb">
    <w:name w:val="Normal (Web)"/>
    <w:basedOn w:val="Normal"/>
    <w:uiPriority w:val="99"/>
    <w:unhideWhenUsed/>
    <w:rsid w:val="000B41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B41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B4"/>
    <w:rPr>
      <w:rFonts w:ascii="Tahoma" w:hAnsi="Tahoma" w:cs="Tahoma"/>
      <w:sz w:val="16"/>
      <w:szCs w:val="16"/>
    </w:rPr>
  </w:style>
  <w:style w:type="character" w:styleId="Hyperlink">
    <w:name w:val="Hyperlink"/>
    <w:basedOn w:val="DefaultParagraphFont"/>
    <w:uiPriority w:val="99"/>
    <w:unhideWhenUsed/>
    <w:rsid w:val="000B41B4"/>
    <w:rPr>
      <w:color w:val="0000FF" w:themeColor="hyperlink"/>
      <w:u w:val="single"/>
    </w:rPr>
  </w:style>
  <w:style w:type="paragraph" w:styleId="NormalWeb">
    <w:name w:val="Normal (Web)"/>
    <w:basedOn w:val="Normal"/>
    <w:uiPriority w:val="99"/>
    <w:unhideWhenUsed/>
    <w:rsid w:val="000B41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B41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399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thebridgeofhope.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facebook.com/TransititionalJusticeInstitute?fref=ts"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bridgeofhope.org?fref=ts"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victimsservice.org"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www.ulster.ac.uk/transition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of Hope</dc:creator>
  <cp:lastModifiedBy>Bridgeofhope</cp:lastModifiedBy>
  <cp:revision>2</cp:revision>
  <dcterms:created xsi:type="dcterms:W3CDTF">2016-01-18T16:51:00Z</dcterms:created>
  <dcterms:modified xsi:type="dcterms:W3CDTF">2016-01-18T16:51:00Z</dcterms:modified>
</cp:coreProperties>
</file>